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0D10D">
      <w:pPr>
        <w:ind w:left="0" w:firstLine="601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Информация для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организованных школьных групп</w:t>
      </w:r>
    </w:p>
    <w:p w14:paraId="47E14D12">
      <w:pPr>
        <w:ind w:left="0" w:firstLine="59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4D2DDF4">
      <w:pPr>
        <w:ind w:left="0" w:firstLine="59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Мероприятия в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Галерее Ильи Глазунова (ул. Волхонка д.13)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проводятся для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групп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от 6 до 25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человек</w:t>
      </w:r>
    </w:p>
    <w:p w14:paraId="43EF3535">
      <w:pPr>
        <w:ind w:left="0" w:firstLine="59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Мероприятия в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эк</w:t>
      </w:r>
      <w:r>
        <w:rPr>
          <w:rFonts w:ascii="Times New Roman" w:hAnsi="Times New Roman" w:cs="Times New Roman"/>
          <w:color w:val="auto"/>
          <w:sz w:val="28"/>
          <w:szCs w:val="28"/>
        </w:rPr>
        <w:t>спозици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«Музей сословий России»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(ул. Волхонка д.13, стр.2)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проводятся для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групп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от 6 до 15 человек</w:t>
      </w:r>
    </w:p>
    <w:p w14:paraId="3E5BCBEA">
      <w:pPr>
        <w:ind w:left="0" w:firstLine="59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130FDF0">
      <w:pPr>
        <w:ind w:left="0" w:firstLine="599"/>
        <w:jc w:val="both"/>
        <w:rPr>
          <w:color w:val="auto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При сопровождении организованной группы в составе от 8 до 10 обучающихся бесплатное посещение предоставляется одному сопровождающему; в составе свыше 11 обучающихся — двум сопровождающим лицам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;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в составе свыше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1 обучающихся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(в Галерее)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— трём сопровождающим лицам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. Льгота предоставляется при предъявлении документа, подтверждающего организацию группового посещения и права на сопровождение с указанием сопровождающих лиц.</w:t>
      </w:r>
    </w:p>
    <w:p w14:paraId="5210CDFB">
      <w:pPr>
        <w:ind w:left="0" w:firstLine="59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6CA79B7">
      <w:pPr>
        <w:ind w:left="0" w:firstLine="59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Парковка автобусов на территории Галереи не предусмотрена.</w:t>
      </w:r>
    </w:p>
    <w:p w14:paraId="085203BB">
      <w:pPr>
        <w:ind w:left="0" w:firstLine="59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6742FAB8">
      <w:pPr>
        <w:ind w:left="0" w:firstLine="599"/>
        <w:jc w:val="both"/>
        <w:rPr>
          <w:b w:val="0"/>
          <w:bCs w:val="0"/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Бесплатный проход предоставляется посредством валидации Социальной карты москвича и идентификаторов Информационной системы «Москвёнок» (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включая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браслеты, брелоки и прочее)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При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отсутстви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карты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«Москвёнок»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детский билет оплачивается в полном размере </w:t>
      </w:r>
    </w:p>
    <w:p w14:paraId="155FCF6D">
      <w:pPr>
        <w:ind w:left="0" w:firstLine="602"/>
        <w:jc w:val="both"/>
        <w:rPr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опровождающие, не вошедшие в список приказа, оплачивают входной билет согласно своей категории.</w:t>
      </w:r>
    </w:p>
    <w:p w14:paraId="5279D509">
      <w:pPr>
        <w:ind w:left="0" w:firstLine="602"/>
        <w:jc w:val="both"/>
        <w:rPr>
          <w:b w:val="0"/>
          <w:bCs w:val="0"/>
          <w:color w:val="auto"/>
        </w:rPr>
      </w:pPr>
    </w:p>
    <w:p w14:paraId="6BE8059E">
      <w:pPr>
        <w:ind w:left="0" w:firstLine="602"/>
        <w:jc w:val="both"/>
        <w:rPr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Иногородние группы учащихся или школ Москвы федерального подчинения, оплачивают входные билеты на детей и всех сопровождающих. </w:t>
      </w:r>
    </w:p>
    <w:p w14:paraId="7BD33F78">
      <w:pPr>
        <w:ind w:left="0" w:firstLine="602"/>
        <w:jc w:val="both"/>
        <w:rPr>
          <w:b w:val="0"/>
          <w:bCs w:val="0"/>
          <w:color w:val="auto"/>
        </w:rPr>
      </w:pPr>
    </w:p>
    <w:p w14:paraId="23B5824E">
      <w:pPr>
        <w:ind w:left="0" w:firstLine="59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Оплата и валидация карт происходит в день проведения мероприятия, за 15 минут до начала времени его проведения.</w:t>
      </w:r>
    </w:p>
    <w:p w14:paraId="1B2DEA85">
      <w:pPr>
        <w:ind w:left="0" w:firstLine="59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A654D3D">
      <w:pPr>
        <w:ind w:left="0" w:firstLine="60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Чтобы сделать ваш визит более комфортным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, советуем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заранее собрать у своей группы карты «Москвёнок», подготовить оплату и приказ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от школы. Все материалы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предоставить в кассу. После получения бумажных билетов и чеков, пред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ъ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явить их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контролёру билетов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Далее вы можете пригласить </w:t>
      </w:r>
      <w:r>
        <w:rPr>
          <w:rFonts w:ascii="Times New Roman" w:hAnsi="Times New Roman" w:cs="Times New Roman"/>
          <w:color w:val="auto"/>
          <w:sz w:val="28"/>
          <w:szCs w:val="28"/>
        </w:rPr>
        <w:t>группу пройти в Галерею/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Музей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через рамку досмотра в гардероб,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а затем —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холл для встречи с экскурсоводом. </w:t>
      </w:r>
    </w:p>
    <w:p w14:paraId="5BCB5257">
      <w:pPr>
        <w:ind w:left="0" w:firstLine="60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Чтобы всё прошло комфортно и безопасно, просим сопровождающих контролировать поведение детей и помогать им на мастер-классах.</w:t>
      </w:r>
    </w:p>
    <w:p w14:paraId="38A7A00F">
      <w:pPr>
        <w:ind w:left="0" w:firstLine="602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4B0045BA">
      <w:pPr>
        <w:ind w:left="0" w:firstLine="602"/>
        <w:jc w:val="both"/>
        <w:rPr>
          <w:color w:val="auto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Обратите внимание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, что для экспозиции «Музей сословий России» установлена предельная численность экскурсионной группы —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посетителей. В случае визита класса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группой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до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30 учащихся, предлагаем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комбинированную программу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: экскурсия/квест + мастер-класс.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этом случае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класс делится на две подгруппы: пока одна проходит экскурсионный маршрут, вторая участвует в мастер-классе. Затем группы меняются местами. Такой формат позволяет детям и познакомиться с музеем и попробовать себя в творчестве.</w:t>
      </w:r>
      <w:bookmarkStart w:id="0" w:name="_GoBack"/>
      <w:bookmarkEnd w:id="0"/>
    </w:p>
    <w:p w14:paraId="696D83C5">
      <w:pPr>
        <w:ind w:left="0" w:firstLine="59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сезон с сентября по май запись на групповые мероприятия происходит не менее чем за 1,5 — 2 месяца до предполагаемой даты проведения.</w:t>
      </w:r>
    </w:p>
    <w:p w14:paraId="298D94F2">
      <w:pPr>
        <w:ind w:left="0" w:firstLine="59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A3780E9">
      <w:pPr>
        <w:ind w:left="0" w:firstLine="602"/>
        <w:jc w:val="both"/>
        <w:rPr>
          <w:rFonts w:ascii="Times New Roman" w:hAnsi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lang w:val="ru-RU"/>
        </w:rPr>
        <w:t xml:space="preserve">Для безналичной оплаты мероприятия, звоните по телефону 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lang w:val="en-US"/>
        </w:rPr>
        <w:t xml:space="preserve">8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lang w:val="ru-RU"/>
        </w:rPr>
        <w:t>(495) 691-93-78</w:t>
      </w:r>
    </w:p>
    <w:sectPr>
      <w:pgSz w:w="11906" w:h="16838"/>
      <w:pgMar w:top="590" w:right="726" w:bottom="193" w:left="726" w:header="0" w:footer="0" w:gutter="0"/>
      <w:pgNumType w:fmt="decimal"/>
      <w:cols w:space="0" w:num="1"/>
      <w:formProt w:val="0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708"/>
  <w:autoHyphenation/>
  <w:footnotePr>
    <w:footnote w:id="0"/>
    <w:footnote w:id="1"/>
  </w:foot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07A0F"/>
    <w:rsid w:val="0A90012D"/>
    <w:rsid w:val="373F36C1"/>
    <w:rsid w:val="6A6B1C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Theme="minorHAnsi" w:hAnsiTheme="minorHAnsi" w:eastAsiaTheme="minorEastAsia" w:cstheme="minorBidi"/>
      <w:color w:val="auto"/>
      <w:kern w:val="0"/>
      <w:sz w:val="20"/>
      <w:szCs w:val="20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80"/>
      <w:u w:val="single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List"/>
    <w:basedOn w:val="6"/>
    <w:qFormat/>
    <w:uiPriority w:val="0"/>
    <w:rPr>
      <w:rFonts w:cs="Lucida Sans"/>
    </w:rPr>
  </w:style>
  <w:style w:type="paragraph" w:styleId="8">
    <w:name w:val="Normal (Web)"/>
    <w:qFormat/>
    <w:uiPriority w:val="0"/>
    <w:pPr>
      <w:widowControl/>
      <w:suppressAutoHyphens/>
      <w:bidi w:val="0"/>
      <w:spacing w:beforeAutospacing="1" w:after="0" w:afterAutospacing="0" w:line="276" w:lineRule="auto"/>
      <w:ind w:left="0" w:right="0" w:firstLine="0"/>
      <w:jc w:val="left"/>
    </w:pPr>
    <w:rPr>
      <w:rFonts w:ascii="Times New Roman" w:hAnsi="Times New Roman" w:eastAsia="SimSun" w:cs="Times New Roman"/>
      <w:color w:val="auto"/>
      <w:kern w:val="0"/>
      <w:sz w:val="24"/>
      <w:szCs w:val="24"/>
      <w:lang w:val="en-US" w:eastAsia="zh-CN" w:bidi="ar-SA"/>
    </w:rPr>
  </w:style>
  <w:style w:type="paragraph" w:customStyle="1" w:styleId="9">
    <w:name w:val="Заголовок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0">
    <w:name w:val="Указатель1"/>
    <w:basedOn w:val="1"/>
    <w:qFormat/>
    <w:uiPriority w:val="0"/>
    <w:pPr>
      <w:suppressLineNumbers/>
    </w:pPr>
    <w:rPr>
      <w:rFonts w:cs="Lucida Sans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342</Words>
  <Characters>2211</Characters>
  <Paragraphs>18</Paragraphs>
  <TotalTime>7</TotalTime>
  <ScaleCrop>false</ScaleCrop>
  <LinksUpToDate>false</LinksUpToDate>
  <CharactersWithSpaces>2543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2025-08-29T14:41:00Z</dcterms:created>
  <dc:creator>Guide</dc:creator>
  <cp:lastModifiedBy>Сергей Александрович Терентьев</cp:lastModifiedBy>
  <cp:lastPrinted>2025-08-29T14:51:00Z</cp:lastPrinted>
  <dcterms:modified xsi:type="dcterms:W3CDTF">2026-08-31T12:58:17Z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19691468B5834C0897E6B302FD4B6F84_11</vt:lpwstr>
  </property>
  <property fmtid="{D5CDD505-2E9C-101B-9397-08002B2CF9AE}" pid="3" name="KSOProductBuildVer">
    <vt:lpwstr>1049-12.1.0.28032</vt:lpwstr>
  </property>
  <property fmtid="{D5CDD505-2E9C-101B-9397-08002B2CF9AE}" pid="4" name="KSOTemplateDocerSaveRecord">
    <vt:lpwstr>eyJoZGlkIjoiZGJlZGJhMDRhY2ZkZmM2ZDhlYjgyMzA5YTIyOThiZWMiLCJ1c2VySWQiOiI4NDIzNTE5NDE0MzAifQ==</vt:lpwstr>
  </property>
</Properties>
</file>